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39" w:rsidRDefault="004E71E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A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en-AU"/>
        </w:rPr>
        <w:t>Rules for organizing classes using distance learning methods and techniques</w:t>
      </w:r>
    </w:p>
    <w:p w:rsidR="00394239" w:rsidRDefault="00394239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:rsidR="00394239" w:rsidRDefault="004E71E5">
      <w:pPr>
        <w:jc w:val="both"/>
        <w:rPr>
          <w:rFonts w:ascii="Times New Roman" w:hAnsi="Times New Roman" w:cs="Times New Roman"/>
          <w:bCs/>
          <w:lang w:val="en-AU"/>
        </w:rPr>
      </w:pPr>
      <w:r>
        <w:rPr>
          <w:rFonts w:ascii="Times New Roman" w:hAnsi="Times New Roman" w:cs="Times New Roman"/>
          <w:b/>
          <w:bCs/>
          <w:lang w:val="en-AU"/>
        </w:rPr>
        <w:t>Field, form, and level of study:</w:t>
      </w:r>
      <w:r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bCs/>
          <w:lang w:val="en-AU"/>
        </w:rPr>
        <w:t>PHILOSOPHY MA</w:t>
      </w:r>
      <w:r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bCs/>
          <w:lang w:val="en-AU"/>
        </w:rPr>
        <w:t>Cycle starting from the academic year: 2026/2027</w:t>
      </w:r>
    </w:p>
    <w:p w:rsidR="00394239" w:rsidRDefault="00394239">
      <w:pPr>
        <w:jc w:val="both"/>
        <w:rPr>
          <w:rFonts w:ascii="Times New Roman" w:hAnsi="Times New Roman" w:cs="Times New Roman"/>
          <w:lang w:val="en-AU"/>
        </w:rPr>
      </w:pPr>
    </w:p>
    <w:p w:rsidR="00394239" w:rsidRDefault="004E71E5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Classes will be held using distance learning methods and techniques, i.e., part </w:t>
      </w:r>
      <w:r>
        <w:rPr>
          <w:rFonts w:ascii="Times New Roman" w:hAnsi="Times New Roman" w:cs="Times New Roman"/>
          <w:lang w:val="en-AU"/>
        </w:rPr>
        <w:t>of the classes will be remote, and part will be stationary at the university's premises.</w:t>
      </w:r>
    </w:p>
    <w:p w:rsidR="00394239" w:rsidRDefault="004E71E5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Classes in the remote form will take place via the MS Teams platform. They will be implemented at hours convenient for students (afternoon or evening).</w:t>
      </w:r>
    </w:p>
    <w:p w:rsidR="00394239" w:rsidRDefault="004E71E5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Classes in the </w:t>
      </w:r>
      <w:r>
        <w:rPr>
          <w:rFonts w:ascii="Times New Roman" w:hAnsi="Times New Roman" w:cs="Times New Roman"/>
          <w:lang w:val="en-AU"/>
        </w:rPr>
        <w:t>stationary form will take place in the form of two three-week sessions throughout the entire study cycle. In each academic year, one three-week session will be held. The sessions will take place in June 2027 and June 2028. During both sessions, 240 teachin</w:t>
      </w:r>
      <w:r>
        <w:rPr>
          <w:rFonts w:ascii="Times New Roman" w:hAnsi="Times New Roman" w:cs="Times New Roman"/>
          <w:lang w:val="en-AU"/>
        </w:rPr>
        <w:t>g hours will be implemented.</w:t>
      </w:r>
    </w:p>
    <w:p w:rsidR="00394239" w:rsidRDefault="004E71E5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The diploma examination will be conducted at the university's premises.</w:t>
      </w:r>
    </w:p>
    <w:p w:rsidR="00394239" w:rsidRDefault="004E71E5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Applying for admission to the field of study using distance learning methods and techniques is equivalent to:</w:t>
      </w:r>
    </w:p>
    <w:p w:rsidR="00394239" w:rsidRDefault="004E71E5">
      <w:pPr>
        <w:numPr>
          <w:ilvl w:val="1"/>
          <w:numId w:val="1"/>
        </w:num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expressing consent to learning with the use o</w:t>
      </w:r>
      <w:r>
        <w:rPr>
          <w:rFonts w:ascii="Times New Roman" w:hAnsi="Times New Roman" w:cs="Times New Roman"/>
          <w:lang w:val="en-AU"/>
        </w:rPr>
        <w:t>f distance learning methods and techniques, i.e., using the equipment necessary for active participation in classes (camera turned on, working microphone, MS Teams application installed, stable internet connection),</w:t>
      </w:r>
    </w:p>
    <w:p w:rsidR="00394239" w:rsidRDefault="004E71E5">
      <w:pPr>
        <w:numPr>
          <w:ilvl w:val="1"/>
          <w:numId w:val="1"/>
        </w:num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a statement that the student is ready to</w:t>
      </w:r>
      <w:r>
        <w:rPr>
          <w:rFonts w:ascii="Times New Roman" w:hAnsi="Times New Roman" w:cs="Times New Roman"/>
          <w:lang w:val="en-AU"/>
        </w:rPr>
        <w:t xml:space="preserve"> provide the equipment, software, and internet access on their own.</w:t>
      </w:r>
    </w:p>
    <w:p w:rsidR="00394239" w:rsidRDefault="00394239">
      <w:pPr>
        <w:rPr>
          <w:lang w:val="en-AU"/>
        </w:rPr>
      </w:pPr>
    </w:p>
    <w:sectPr w:rsidR="0039423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Aptos Display">
    <w:altName w:val="Times New Roman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F447F"/>
    <w:multiLevelType w:val="multilevel"/>
    <w:tmpl w:val="ED7081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E503A4"/>
    <w:multiLevelType w:val="multilevel"/>
    <w:tmpl w:val="9A80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39"/>
    <w:rsid w:val="00394239"/>
    <w:rsid w:val="004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4B90E59-78D9-47DF-A734-B80F2E5E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5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85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85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85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855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855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85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85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85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8550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8550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85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8550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85505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855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50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585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505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505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50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Adamczyk-Gruszka</dc:creator>
  <dc:description/>
  <cp:lastModifiedBy>Magdalena Pranagal</cp:lastModifiedBy>
  <cp:revision>2</cp:revision>
  <dcterms:created xsi:type="dcterms:W3CDTF">2026-03-30T11:34:00Z</dcterms:created>
  <dcterms:modified xsi:type="dcterms:W3CDTF">2026-03-30T11:34:00Z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6c35d0d6-b00c-4266-b9cc-6e168a391e54</vt:lpwstr>
  </property>
</Properties>
</file>